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3" w:rsidRPr="007B3CEA" w:rsidRDefault="00A21E61" w:rsidP="0045599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 ВБУ области.</w:t>
      </w:r>
    </w:p>
    <w:p w:rsidR="007B3CEA" w:rsidRPr="007B3CEA" w:rsidRDefault="007B3CEA" w:rsidP="007B3CE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 w:rsidRPr="007B3CE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Водно-болотные угодья</w:t>
      </w:r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или </w:t>
      </w:r>
      <w:r w:rsidRPr="007B3CE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влажные земли</w:t>
      </w:r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5" w:tooltip="Английский язык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англ.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B3C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/>
        </w:rPr>
        <w:t>Wetlands</w:t>
      </w:r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— участки местности, </w:t>
      </w:r>
      <w:hyperlink r:id="rId6" w:tooltip="Почв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почва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которых является </w:t>
      </w:r>
      <w:proofErr w:type="spellStart"/>
      <w:r w:rsidR="003F02A1" w:rsidRPr="007B3CEA">
        <w:rPr>
          <w:rFonts w:ascii="Times New Roman" w:hAnsi="Times New Roman" w:cs="Times New Roman"/>
          <w:sz w:val="28"/>
          <w:szCs w:val="28"/>
        </w:rPr>
        <w:fldChar w:fldCharType="begin"/>
      </w:r>
      <w:r w:rsidRPr="007B3CE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"https://ru.wikipedia.org/wiki/%D0%92%D0%BE%D0%B4%D0%BE%D0%BD%D0%BE%D1%81%D0%BD%D1%8B%D0%B9_%D0%B3%D0%BE%D1%80%D0%B8%D0%B7%D0%BE%D0%BD%D1%82" \o "Водоносный горизонт" </w:instrText>
      </w:r>
      <w:r w:rsidR="003F02A1" w:rsidRPr="007B3CEA">
        <w:rPr>
          <w:rFonts w:ascii="Times New Roman" w:hAnsi="Times New Roman" w:cs="Times New Roman"/>
          <w:sz w:val="28"/>
          <w:szCs w:val="28"/>
        </w:rPr>
        <w:fldChar w:fldCharType="separate"/>
      </w:r>
      <w:r w:rsidRPr="007B3CEA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  <w:shd w:val="clear" w:color="auto" w:fill="FFFFFF"/>
        </w:rPr>
        <w:t>аквифером</w:t>
      </w:r>
      <w:proofErr w:type="spellEnd"/>
      <w:r w:rsidR="003F02A1" w:rsidRPr="007B3CEA">
        <w:rPr>
          <w:rFonts w:ascii="Times New Roman" w:hAnsi="Times New Roman" w:cs="Times New Roman"/>
          <w:sz w:val="28"/>
          <w:szCs w:val="28"/>
        </w:rPr>
        <w:fldChar w:fldCharType="end"/>
      </w:r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 постоянной или сезонной влажностью. Такие участки местности могут быть частично или полностью заняты водоёмами. Водно-болотными угодьями являются мелководные </w:t>
      </w:r>
      <w:hyperlink r:id="rId7" w:tooltip="Озер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озера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 участки морских побережий, верховые и низовые </w:t>
      </w:r>
      <w:hyperlink r:id="rId8" w:tooltip="Болот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болота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также некоторые другие. Вода в водно-болотных угодьях может быть </w:t>
      </w:r>
      <w:hyperlink r:id="rId9" w:tooltip="Пресная вод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пресной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hyperlink r:id="rId10" w:tooltip="Морская вод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морской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hyperlink r:id="rId11" w:tooltip="Солоноватая вода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солоноватой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Участок земли, на котором прошел </w:t>
      </w:r>
      <w:hyperlink r:id="rId12" w:tooltip="Дождь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дождь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 будет являться водно-болотным угодьем, хоть он и будет влажным. Водно-болотные угодья обладают уникальными характеристиками: они, как правило, отличаются от </w:t>
      </w:r>
      <w:hyperlink r:id="rId13" w:tooltip="Водоём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водоёмов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или участков </w:t>
      </w:r>
      <w:hyperlink r:id="rId14" w:tooltip="Рельеф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рельефа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имеющих водоём, и находящихся на них </w:t>
      </w:r>
      <w:hyperlink r:id="rId15" w:tooltip="Растения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Водно-болотные угодья можно охарактеризовать как участки рельефа, имеющие под собой </w:t>
      </w:r>
      <w:hyperlink r:id="rId16" w:tooltip="Уровень грунтовых вод (страница отсутствует)" w:history="1">
        <w:r w:rsidRPr="007B3CEA">
          <w:rPr>
            <w:rStyle w:val="a3"/>
            <w:rFonts w:ascii="Times New Roman" w:hAnsi="Times New Roman" w:cs="Times New Roman"/>
            <w:color w:val="A55858"/>
            <w:sz w:val="28"/>
            <w:szCs w:val="28"/>
            <w:u w:val="none"/>
            <w:shd w:val="clear" w:color="auto" w:fill="FFFFFF"/>
          </w:rPr>
          <w:t>уровень грунтовых вод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находящийся вблизи или на поверхности земли, способный в течение достаточно длительного периода каждый год поддерживать жизнь </w:t>
      </w:r>
      <w:hyperlink r:id="rId17" w:tooltip="Водные растения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водных растений</w:t>
        </w:r>
      </w:hyperlink>
      <w:hyperlink r:id="rId18" w:anchor="cite_note-3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[3]</w:t>
        </w:r>
      </w:hyperlink>
      <w:hyperlink r:id="rId19" w:anchor="cite_note-4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Более кратко, это участок земли, состоящий из </w:t>
      </w:r>
      <w:hyperlink r:id="rId20" w:tooltip="Водная почва (страница отсутствует)" w:history="1">
        <w:r w:rsidRPr="007B3CEA">
          <w:rPr>
            <w:rStyle w:val="a3"/>
            <w:rFonts w:ascii="Times New Roman" w:hAnsi="Times New Roman" w:cs="Times New Roman"/>
            <w:color w:val="A55858"/>
            <w:sz w:val="28"/>
            <w:szCs w:val="28"/>
            <w:u w:val="none"/>
            <w:shd w:val="clear" w:color="auto" w:fill="FFFFFF"/>
          </w:rPr>
          <w:t>водной почвы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 живущих на ней </w:t>
      </w:r>
      <w:hyperlink r:id="rId21" w:tooltip="Водные растения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гидрофитов</w:t>
        </w:r>
      </w:hyperlink>
      <w:hyperlink r:id="rId22" w:anchor="cite_note-water-5" w:history="1">
        <w:r w:rsidRPr="007B3CE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[5]</w:t>
        </w:r>
      </w:hyperlink>
      <w:r w:rsidRPr="007B3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21E61" w:rsidRDefault="00A21E61" w:rsidP="00A21E6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проводимые ежегодно 2 февраля во Всемирный день водно-болотных угодий (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Wetlands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призваны обратить внимание общественности и правительств различных стран мира на ценность водно-болотных угодий для поддержания устойчивого развития нашей планеты. Конвенция о водно-болотных угодьях (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Convention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Wetlands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имеющих международное значение преимущественно в качестве мест обитания водоплавающих птиц, была подписана 2 февраля 1971 года в городе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Рамсаре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(Иран) и с тех пор носит название Рамсарской конвенции (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Ramsar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Convention</w:t>
      </w:r>
      <w:proofErr w:type="spellEnd"/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21E61" w:rsidRDefault="00A21E61" w:rsidP="00A21E6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F1645"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целью Рамсарской конвенции является сохранение и рациональное использование водно-болотных угодий как средства достижения устойчивого развития во всем мире. Всемирный день водно-болотных угодий был впервые отмечен в 1997 году. </w:t>
      </w:r>
    </w:p>
    <w:p w:rsidR="00A21E61" w:rsidRDefault="003F1645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основных условий присоединения к Рамсарской конвенции является создание хотя бы одного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Рамсарского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угодья на своей территории. Выбор территории </w:t>
      </w:r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осуществляется по сложной системе критериев. Угодья, объявленные государством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Рамсарскими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заносятся Секретариатом конвенции в Список водно-болотных угодий международного значения (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Ramsar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Wetlands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Importance</w:t>
      </w:r>
      <w:proofErr w:type="spellEnd"/>
      <w:r w:rsidRPr="00A21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Информация о состоянии этих объектов содержится в базе данных Международного бюро по сохранению водно-болотных угодий и постоянно обновляется.</w:t>
      </w:r>
      <w:r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3F86" w:rsidRDefault="003F1645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1971 году Рамсарскую конвенцию подписали 18 государств, в 2000 году их стало 119, а в настоящее время (на май 2018 года) к конвенции присоединились 170 государств. Общее число </w:t>
      </w:r>
      <w:proofErr w:type="spellStart"/>
      <w:r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Рамсарских</w:t>
      </w:r>
      <w:proofErr w:type="spellEnd"/>
      <w:r w:rsidRPr="00A2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угодий, занесенных в Список, составляет 2337 с общей площадью 252 млн. га. </w:t>
      </w:r>
    </w:p>
    <w:p w:rsidR="00455993" w:rsidRDefault="00455993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993" w:rsidRDefault="00455993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АССАЦИАЦИИ СО СЛОВОМ БОЛОТО</w:t>
      </w:r>
    </w:p>
    <w:p w:rsidR="00455993" w:rsidRDefault="00455993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993" w:rsidRPr="00A21E61" w:rsidRDefault="00455993" w:rsidP="00A21E61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7"/>
          <w:szCs w:val="27"/>
          <w:bdr w:val="none" w:sz="0" w:space="0" w:color="auto" w:frame="1"/>
          <w:shd w:val="clear" w:color="auto" w:fill="EFEFF0"/>
        </w:rPr>
        <w:t>Фильтр Европы.</w:t>
      </w: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 Согласно опросам, среди всех объектов природы самые сильные эмоции у россиян вызывают два водных объекта – море и болото. Только вот море – со знаком плюс, а болото – со знаком минус. Искусствоведы даже подсчитали, что 95 процентов русских произведений искусства, упоминающих болото, создают резко отрицательное отношение к нему. Да и сами слова «болото» и «трясина» обладают в нашем языке массой переносных значений – только вот ни с чем хорошим ни одно из этих значений обычно не связано. Сотрудники заповедника «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Полистовский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», пытаясь восстановить справедливость, развивают экологический туризм – проводят по территории экскурсии, не наносящие вреда экосистеме. Специальные экотропы на опасных топях вымощены деревянным настилом, который сотрудники собственными силами создавали в течение нескольких лет, когда донося доски на руках, когда подвозя на снегоходах. На прогулках экскурсоводы объясняют, что причина отрицательного отношения к болоту – не только страх, но и отсутствие информации о том, сколь велика его роль для планеты.</w:t>
      </w:r>
    </w:p>
    <w:p w:rsidR="004359D1" w:rsidRDefault="004359D1" w:rsidP="00A21E6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4766" w:rsidRPr="00A21E61" w:rsidRDefault="001E4766" w:rsidP="00A21E6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9D1" w:rsidRPr="00A21E61" w:rsidRDefault="003F02A1" w:rsidP="00A21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tooltip="Угодье: Хингано-Архаринская низменность" w:history="1">
        <w:proofErr w:type="spellStart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</w:rPr>
          <w:t>Хингано-Архаринская</w:t>
        </w:r>
        <w:proofErr w:type="spellEnd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</w:rPr>
          <w:t xml:space="preserve"> низменность</w:t>
        </w:r>
      </w:hyperlink>
      <w:r w:rsidR="004359D1" w:rsidRPr="00A21E61">
        <w:rPr>
          <w:rFonts w:ascii="Times New Roman" w:hAnsi="Times New Roman" w:cs="Times New Roman"/>
          <w:sz w:val="28"/>
          <w:szCs w:val="28"/>
        </w:rPr>
        <w:t xml:space="preserve">(Заказник </w:t>
      </w:r>
      <w:proofErr w:type="spellStart"/>
      <w:r w:rsidR="004359D1" w:rsidRPr="00A21E61">
        <w:rPr>
          <w:rFonts w:ascii="Times New Roman" w:hAnsi="Times New Roman" w:cs="Times New Roman"/>
          <w:sz w:val="28"/>
          <w:szCs w:val="28"/>
        </w:rPr>
        <w:t>Ганукан</w:t>
      </w:r>
      <w:proofErr w:type="spellEnd"/>
      <w:r w:rsidR="004359D1" w:rsidRPr="00A21E61">
        <w:rPr>
          <w:rFonts w:ascii="Times New Roman" w:hAnsi="Times New Roman" w:cs="Times New Roman"/>
          <w:sz w:val="28"/>
          <w:szCs w:val="28"/>
        </w:rPr>
        <w:t>»)</w:t>
      </w:r>
    </w:p>
    <w:p w:rsidR="004359D1" w:rsidRDefault="003F02A1" w:rsidP="00A21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tooltip="Угодье: Зейско-Буреинская равнина в пределах государственного заказника " w:history="1">
        <w:proofErr w:type="spellStart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  <w:shd w:val="clear" w:color="auto" w:fill="FEFEFE"/>
          </w:rPr>
          <w:t>Зейско-Буреинская</w:t>
        </w:r>
        <w:proofErr w:type="spellEnd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  <w:shd w:val="clear" w:color="auto" w:fill="FEFEFE"/>
          </w:rPr>
          <w:t xml:space="preserve"> равнина в пределах государственного заказника «</w:t>
        </w:r>
        <w:proofErr w:type="spellStart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  <w:shd w:val="clear" w:color="auto" w:fill="FEFEFE"/>
          </w:rPr>
          <w:t>Муравьёвский</w:t>
        </w:r>
        <w:proofErr w:type="spellEnd"/>
        <w:r w:rsidR="004359D1" w:rsidRPr="00A21E61">
          <w:rPr>
            <w:rStyle w:val="a3"/>
            <w:rFonts w:ascii="Times New Roman" w:hAnsi="Times New Roman" w:cs="Times New Roman"/>
            <w:color w:val="003A97"/>
            <w:sz w:val="28"/>
            <w:szCs w:val="28"/>
            <w:shd w:val="clear" w:color="auto" w:fill="FEFEFE"/>
          </w:rPr>
          <w:t>»</w:t>
        </w:r>
      </w:hyperlink>
    </w:p>
    <w:p w:rsidR="007B3CEA" w:rsidRDefault="007B3CEA" w:rsidP="00A21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2E4" w:rsidRPr="009A02E4" w:rsidRDefault="009A02E4" w:rsidP="009A02E4">
      <w:pPr>
        <w:spacing w:before="450" w:after="75" w:line="375" w:lineRule="atLeast"/>
        <w:outlineLvl w:val="2"/>
        <w:rPr>
          <w:rFonts w:ascii="Helvetica" w:eastAsia="Times New Roman" w:hAnsi="Helvetica" w:cs="Helvetica"/>
          <w:b/>
          <w:bCs/>
          <w:i/>
          <w:iCs/>
          <w:color w:val="BED246"/>
          <w:sz w:val="30"/>
          <w:szCs w:val="30"/>
          <w:lang w:eastAsia="ru-RU"/>
        </w:rPr>
      </w:pPr>
      <w:r w:rsidRPr="009A02E4">
        <w:rPr>
          <w:rFonts w:ascii="Helvetica" w:eastAsia="Times New Roman" w:hAnsi="Helvetica" w:cs="Helvetica"/>
          <w:b/>
          <w:bCs/>
          <w:i/>
          <w:iCs/>
          <w:color w:val="BED246"/>
          <w:sz w:val="30"/>
          <w:szCs w:val="30"/>
          <w:lang w:eastAsia="ru-RU"/>
        </w:rPr>
        <w:t>Роль водно-болотных угодий в природных процессах и в жизни человеческого сообщества чрезвычайно велика и разнообразна:</w:t>
      </w:r>
    </w:p>
    <w:p w:rsidR="009A02E4" w:rsidRPr="009A02E4" w:rsidRDefault="009A02E4" w:rsidP="009A02E4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9A02E4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 </w:t>
      </w:r>
      <w:r w:rsidRPr="009A02E4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Благосостояние</w:t>
      </w:r>
    </w:p>
    <w:p w:rsidR="007B3CEA" w:rsidRPr="007B3CEA" w:rsidRDefault="009A02E4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9A02E4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Водно-болотные угодья важны, а иногда и необходимы для обеспечения здоровья, благосостояния и безопасности людей, проживающих на них или поблизости. Они служат необходимой средой для жизни коренных народов, сохраняющих традиционный уклад хозяйства, представляют значи</w:t>
      </w:r>
      <w:r w:rsidR="007B3CEA"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тельную ценность для развития экологического туризма. Кроме того, водно-болотные угодья обладают особыми свойствами как часть культурного наследия человечества: они связаны с религиозными и космологическими убеждениями людей, являются основой многих местных традиций, представляют собой источник эстетических чувств, удовлетворяют потребность человека в созерцании дикой природы.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Чистая вода</w:t>
      </w:r>
    </w:p>
    <w:p w:rsid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Водно-болотные угодья накапливают и хранят пресную воду, регулируют поверхностный и подземный сток, поддерживают уровень грунтовых вод, очищают воды, удерживают загрязняющие вещества, служат важнейшим источником питьевой и технически чистой воды для населения.</w:t>
      </w:r>
    </w:p>
    <w:p w:rsidR="00455993" w:rsidRDefault="00455993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Они еще и первоклассный фильтр природных вод. Выбросы вулканов и фабрик, сажа и пыль от пожаров, радиоактивные элементы и тяжелые металлы, ядовитые оксиды азота и серы – все это, попадая с дождями в болото, на выходе из массива превращаются в чистую дистиллированную воду. Торф связывает вредные вещества в нерастворимые соединения и «запирает» их в толще болота. Благодаря этому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Полистово-Ловатская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 болотная система стала самым большим естественным фильтром пресной воды в Европе. А заодно – мощным регулятором климата. Бескрайние воды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Полистовья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 летом нагреваются, слегка охлаждая территорию, а </w:t>
      </w: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lastRenderedPageBreak/>
        <w:t xml:space="preserve">зимой остывают, отдавая тепло. И в итоге климат в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Полистовье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 мягкий, как на прибалтийских берегах, а лето стабильно – болотные водоемы не пересыхают даже в самую жаркую погоду, что защищает территорию от многочисленных в наше время катаклизмов.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Природопользование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Водно-болотные угодья обеспечивают условия для развития целого ряда видов природопользования:</w:t>
      </w:r>
    </w:p>
    <w:p w:rsidR="007B3CEA" w:rsidRPr="007B3CEA" w:rsidRDefault="007B3CEA" w:rsidP="007B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рыболовства (состояние водно-болотных угодий определяет более двух третей мирового улова рыбы);</w:t>
      </w:r>
    </w:p>
    <w:p w:rsidR="007B3CEA" w:rsidRPr="007B3CEA" w:rsidRDefault="007B3CEA" w:rsidP="007B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сельского хозяйства (благодаря поддержанию уровня грунтовых вод и высокого плодородия земель в поймах);</w:t>
      </w:r>
    </w:p>
    <w:p w:rsidR="007B3CEA" w:rsidRPr="007B3CEA" w:rsidRDefault="007B3CEA" w:rsidP="007B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охотничьего хозяйства;</w:t>
      </w:r>
    </w:p>
    <w:p w:rsidR="007B3CEA" w:rsidRPr="007B3CEA" w:rsidRDefault="007B3CEA" w:rsidP="007B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сбора ягод, грибов, пищевых и лекарственных растений;</w:t>
      </w:r>
    </w:p>
    <w:p w:rsidR="007B3CEA" w:rsidRPr="007B3CEA" w:rsidRDefault="007B3CEA" w:rsidP="00455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575757"/>
          <w:sz w:val="27"/>
          <w:szCs w:val="27"/>
          <w:lang w:eastAsia="ru-RU"/>
        </w:rPr>
        <w:t>заготовки тростника  (для строительства, изготовления мебели, лодок и пр.)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Защита от стихийных бедствий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 xml:space="preserve">Согласно данным ООН, частота стихийных бедствий на нашей планете за последние 35 лет возросла более чем вдвое; до 90% всех разрушительных природных явлений связано с водой. Сохранение и восстановление водно-болотных угодий позволяет нам защититься от штормов, наводнений, пожаров и других стихийных бедствий. Так, коралловые рифы и мангровые заросли защищают морские побережья от энергии волн, пойменные водно-болотные комплексы удерживают паводковые воды, что снижает риск наводнений, а торфяные болота регулируют гидрологический режим обширных территорий, препятствуя возникновению </w:t>
      </w:r>
      <w:proofErr w:type="spellStart"/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лесо-торфяных</w:t>
      </w:r>
      <w:proofErr w:type="spellEnd"/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 xml:space="preserve"> пожаров.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bookmarkStart w:id="0" w:name="_GoBack"/>
      <w:r w:rsidRPr="007B3CEA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Хранилища углерода</w:t>
      </w:r>
    </w:p>
    <w:bookmarkEnd w:id="0"/>
    <w:p w:rsidR="00455993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 xml:space="preserve">Торфяные болота смягчают изменение климата, накапливая в торфе атмосферный углерод. Занимая только 3% земной поверхности, болота хранят 500 </w:t>
      </w:r>
      <w:proofErr w:type="spellStart"/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гигатонн</w:t>
      </w:r>
      <w:proofErr w:type="spellEnd"/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 xml:space="preserve"> углерода – вдвое больше, чем все леса пл</w:t>
      </w:r>
      <w:r w:rsidR="00455993"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анеты!</w:t>
      </w:r>
    </w:p>
    <w:p w:rsidR="00455993" w:rsidRPr="007B3CEA" w:rsidRDefault="00455993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455993"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 </w:t>
      </w: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Так, хотя огромная безлесная гладь верхового болота пустынностью своей временами напоминает Марс – эти пустоши называют «легкими </w:t>
      </w: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lastRenderedPageBreak/>
        <w:t xml:space="preserve">планеты». И это голое пространство заслуживает такого звания – даже больше, чем лес. Да, растения поглощают углекислый газ и выделяют кислород – но после отмирания самих растений поглощенная ими углекислота возвращается в атмосферу. Мы же, добывая и сжигая нефть, газ и каменный уголь, продолжаем извлекать углерод из земли – и количество углекислого газа в атмосфере постоянно растет. А единственная экосистема на планете, противодействующая скоплению СО2 в атмосфере и, соответственно, парниковому эффекту, – верховые болота, в которых углекислый газ возвращается в почву в виде торфа. Впрочем, болота – не только «легкие планеты». 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b/>
          <w:bCs/>
          <w:color w:val="695A57"/>
          <w:sz w:val="27"/>
          <w:szCs w:val="27"/>
          <w:lang w:eastAsia="ru-RU"/>
        </w:rPr>
        <w:t>Биологическое разнообразие</w:t>
      </w:r>
    </w:p>
    <w:p w:rsidR="007B3CEA" w:rsidRPr="007B3CEA" w:rsidRDefault="007B3CEA" w:rsidP="007B3CEA">
      <w:pPr>
        <w:spacing w:after="480" w:line="390" w:lineRule="atLeast"/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</w:pPr>
      <w:r w:rsidRPr="007B3CEA">
        <w:rPr>
          <w:rFonts w:ascii="Helvetica" w:eastAsia="Times New Roman" w:hAnsi="Helvetica" w:cs="Helvetica"/>
          <w:color w:val="695A57"/>
          <w:sz w:val="27"/>
          <w:szCs w:val="27"/>
          <w:lang w:eastAsia="ru-RU"/>
        </w:rPr>
        <w:t>Водно-болотные угодья служат местообитаниями многих видов растений и животных, в том числе  редких и хозяйственно важных. Состояние популяций водоплавающих и околоводных птиц в первую очередь зависит от состояния водно-болотных угодий, которые необходимы этим видам птиц на всех стадиях их годового жизненного цикла – в периоды размножения, сезонных миграций и зимовки.</w:t>
      </w:r>
    </w:p>
    <w:p w:rsidR="007B3CEA" w:rsidRDefault="009337FA" w:rsidP="00A21E61">
      <w:pPr>
        <w:spacing w:line="360" w:lineRule="auto"/>
        <w:rPr>
          <w:rFonts w:ascii="Tahoma" w:hAnsi="Tahoma" w:cs="Tahoma"/>
          <w:color w:val="000000"/>
          <w:sz w:val="27"/>
          <w:szCs w:val="27"/>
          <w:shd w:val="clear" w:color="auto" w:fill="EFEFF0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И наконец, болото – удивительное хранилище. Его недоступные топи сберегают самых редких животных планеты. И накапливают ресурсы: уголь и газ в значительной степени обязаны своим образованием древнему торфу. Настолько они </w:t>
      </w:r>
      <w:proofErr w:type="spellStart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многофукциональны</w:t>
      </w:r>
      <w:proofErr w:type="spellEnd"/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>, эти 22 процента территории России.</w:t>
      </w:r>
    </w:p>
    <w:p w:rsidR="009A02E4" w:rsidRDefault="009A02E4" w:rsidP="00A21E61">
      <w:pPr>
        <w:spacing w:line="360" w:lineRule="auto"/>
        <w:rPr>
          <w:rFonts w:ascii="Tahoma" w:hAnsi="Tahoma" w:cs="Tahoma"/>
          <w:color w:val="000000"/>
          <w:sz w:val="27"/>
          <w:szCs w:val="27"/>
          <w:shd w:val="clear" w:color="auto" w:fill="EFEFF0"/>
        </w:rPr>
      </w:pPr>
    </w:p>
    <w:p w:rsidR="009A02E4" w:rsidRDefault="009A02E4" w:rsidP="00A21E61">
      <w:pPr>
        <w:spacing w:line="360" w:lineRule="auto"/>
        <w:rPr>
          <w:rFonts w:ascii="Tahoma" w:hAnsi="Tahoma" w:cs="Tahoma"/>
          <w:color w:val="000000"/>
          <w:sz w:val="27"/>
          <w:szCs w:val="27"/>
          <w:shd w:val="clear" w:color="auto" w:fill="EFEFF0"/>
        </w:rPr>
      </w:pPr>
    </w:p>
    <w:p w:rsidR="009A02E4" w:rsidRPr="00A21E61" w:rsidRDefault="009A02E4" w:rsidP="00A21E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FEFF0"/>
        </w:rPr>
        <w:t xml:space="preserve">Проблемы ВБУ Амурской области </w:t>
      </w:r>
    </w:p>
    <w:sectPr w:rsidR="009A02E4" w:rsidRPr="00A21E61" w:rsidSect="004559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10C"/>
    <w:multiLevelType w:val="multilevel"/>
    <w:tmpl w:val="DE6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3FB0"/>
    <w:rsid w:val="001E4766"/>
    <w:rsid w:val="003F02A1"/>
    <w:rsid w:val="003F1645"/>
    <w:rsid w:val="004359D1"/>
    <w:rsid w:val="00455993"/>
    <w:rsid w:val="007B3CEA"/>
    <w:rsid w:val="00803F86"/>
    <w:rsid w:val="00853FB0"/>
    <w:rsid w:val="009337FA"/>
    <w:rsid w:val="009A02E4"/>
    <w:rsid w:val="00A2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1"/>
  </w:style>
  <w:style w:type="paragraph" w:styleId="3">
    <w:name w:val="heading 3"/>
    <w:basedOn w:val="a"/>
    <w:link w:val="30"/>
    <w:uiPriority w:val="9"/>
    <w:qFormat/>
    <w:rsid w:val="009A0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6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C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0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E%D1%82%D0%B0" TargetMode="External"/><Relationship Id="rId13" Type="http://schemas.openxmlformats.org/officeDocument/2006/relationships/hyperlink" Target="https://ru.wikipedia.org/wiki/%D0%92%D0%BE%D0%B4%D0%BE%D1%91%D0%BC" TargetMode="External"/><Relationship Id="rId18" Type="http://schemas.openxmlformats.org/officeDocument/2006/relationships/hyperlink" Target="https://ru.wikipedia.org/wiki/%D0%92%D0%BE%D0%B4%D0%BD%D0%BE-%D0%B1%D0%BE%D0%BB%D0%BE%D1%82%D0%BD%D1%8B%D0%B5_%D1%83%D0%B3%D0%BE%D0%B4%D1%8C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4%D0%BD%D1%8B%D0%B5_%D1%80%D0%B0%D1%81%D1%82%D0%B5%D0%BD%D0%B8%D1%8F" TargetMode="External"/><Relationship Id="rId7" Type="http://schemas.openxmlformats.org/officeDocument/2006/relationships/hyperlink" Target="https://ru.wikipedia.org/wiki/%D0%9E%D0%B7%D0%B5%D1%80%D0%B0" TargetMode="External"/><Relationship Id="rId12" Type="http://schemas.openxmlformats.org/officeDocument/2006/relationships/hyperlink" Target="https://ru.wikipedia.org/wiki/%D0%94%D0%BE%D0%B6%D0%B4%D1%8C" TargetMode="External"/><Relationship Id="rId17" Type="http://schemas.openxmlformats.org/officeDocument/2006/relationships/hyperlink" Target="https://ru.wikipedia.org/wiki/%D0%92%D0%BE%D0%B4%D0%BD%D1%8B%D0%B5_%D1%80%D0%B0%D1%81%D1%82%D0%B5%D0%BD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3%D1%80%D0%BE%D0%B2%D0%B5%D0%BD%D1%8C_%D0%B3%D1%80%D1%83%D0%BD%D1%82%D0%BE%D0%B2%D1%8B%D1%85_%D0%B2%D0%BE%D0%B4&amp;action=edit&amp;redlink=1" TargetMode="External"/><Relationship Id="rId20" Type="http://schemas.openxmlformats.org/officeDocument/2006/relationships/hyperlink" Target="https://ru.wikipedia.org/w/index.php?title=%D0%92%D0%BE%D0%B4%D0%BD%D0%B0%D1%8F_%D0%BF%D0%BE%D1%87%D0%B2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7%D0%B2%D0%B0" TargetMode="External"/><Relationship Id="rId11" Type="http://schemas.openxmlformats.org/officeDocument/2006/relationships/hyperlink" Target="https://ru.wikipedia.org/wiki/%D0%A1%D0%BE%D0%BB%D0%BE%D0%BD%D0%BE%D0%B2%D0%B0%D1%82%D0%B0%D1%8F_%D0%B2%D0%BE%D0%B4%D0%B0" TargetMode="External"/><Relationship Id="rId24" Type="http://schemas.openxmlformats.org/officeDocument/2006/relationships/hyperlink" Target="http://www.fesk.ru/wetlands/9.html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A0%D0%B0%D1%81%D1%82%D0%B5%D0%BD%D0%B8%D1%8F" TargetMode="External"/><Relationship Id="rId23" Type="http://schemas.openxmlformats.org/officeDocument/2006/relationships/hyperlink" Target="http://www.fesk.ru/wetlands/32.html" TargetMode="External"/><Relationship Id="rId10" Type="http://schemas.openxmlformats.org/officeDocument/2006/relationships/hyperlink" Target="https://ru.wikipedia.org/wiki/%D0%9C%D0%BE%D1%80%D1%81%D0%BA%D0%B0%D1%8F_%D0%B2%D0%BE%D0%B4%D0%B0" TargetMode="External"/><Relationship Id="rId19" Type="http://schemas.openxmlformats.org/officeDocument/2006/relationships/hyperlink" Target="https://ru.wikipedia.org/wiki/%D0%92%D0%BE%D0%B4%D0%BD%D0%BE-%D0%B1%D0%BE%D0%BB%D0%BE%D1%82%D0%BD%D1%8B%D0%B5_%D1%83%D0%B3%D0%BE%D0%B4%D1%8C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1%81%D0%BD%D0%B0%D1%8F_%D0%B2%D0%BE%D0%B4%D0%B0" TargetMode="External"/><Relationship Id="rId14" Type="http://schemas.openxmlformats.org/officeDocument/2006/relationships/hyperlink" Target="https://ru.wikipedia.org/wiki/%D0%A0%D0%B5%D0%BB%D1%8C%D0%B5%D1%84" TargetMode="External"/><Relationship Id="rId22" Type="http://schemas.openxmlformats.org/officeDocument/2006/relationships/hyperlink" Target="https://ru.wikipedia.org/wiki/%D0%92%D0%BE%D0%B4%D0%BD%D0%BE-%D0%B1%D0%BE%D0%BB%D0%BE%D1%82%D0%BD%D1%8B%D0%B5_%D1%83%D0%B3%D0%BE%D0%B4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2019-02-01T20:10:00Z</dcterms:created>
  <dcterms:modified xsi:type="dcterms:W3CDTF">2020-01-23T02:15:00Z</dcterms:modified>
</cp:coreProperties>
</file>